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E3" w:rsidRDefault="003533E3" w:rsidP="003533E3">
      <w:pPr>
        <w:rPr>
          <w:b/>
        </w:rPr>
      </w:pPr>
    </w:p>
    <w:p w:rsidR="003533E3" w:rsidRDefault="003533E3" w:rsidP="003533E3">
      <w:pPr>
        <w:rPr>
          <w:b/>
        </w:rPr>
      </w:pPr>
      <w:r>
        <w:rPr>
          <w:b/>
        </w:rPr>
        <w:t>To: Scrutiny Committee</w:t>
      </w:r>
    </w:p>
    <w:p w:rsidR="003533E3" w:rsidRDefault="003533E3" w:rsidP="003533E3">
      <w:pPr>
        <w:rPr>
          <w:b/>
        </w:rPr>
      </w:pPr>
    </w:p>
    <w:p w:rsidR="003533E3" w:rsidRDefault="003533E3" w:rsidP="003533E3">
      <w:pPr>
        <w:rPr>
          <w:b/>
        </w:rPr>
      </w:pPr>
      <w:r>
        <w:rPr>
          <w:b/>
        </w:rPr>
        <w:t>Date: 7 June 2016</w:t>
      </w:r>
    </w:p>
    <w:p w:rsidR="003533E3" w:rsidRDefault="003533E3" w:rsidP="003533E3">
      <w:pPr>
        <w:rPr>
          <w:b/>
        </w:rPr>
      </w:pPr>
    </w:p>
    <w:p w:rsidR="003533E3" w:rsidRDefault="003533E3" w:rsidP="003533E3">
      <w:pPr>
        <w:rPr>
          <w:b/>
        </w:rPr>
      </w:pPr>
      <w:r>
        <w:rPr>
          <w:b/>
        </w:rPr>
        <w:t>Report of: Scrutiny Officer</w:t>
      </w:r>
    </w:p>
    <w:p w:rsidR="003533E3" w:rsidRDefault="003533E3" w:rsidP="003533E3">
      <w:pPr>
        <w:rPr>
          <w:b/>
        </w:rPr>
      </w:pPr>
    </w:p>
    <w:p w:rsidR="00052C27" w:rsidRDefault="003533E3" w:rsidP="008A22C6">
      <w:pPr>
        <w:rPr>
          <w:b/>
        </w:rPr>
      </w:pPr>
      <w:r>
        <w:rPr>
          <w:b/>
        </w:rPr>
        <w:t xml:space="preserve">Title: </w:t>
      </w:r>
      <w:r w:rsidR="00052C27">
        <w:rPr>
          <w:b/>
        </w:rPr>
        <w:t xml:space="preserve">Equality and Diversity report – </w:t>
      </w:r>
      <w:r w:rsidR="00CF293B">
        <w:rPr>
          <w:b/>
        </w:rPr>
        <w:t>suggested amendments</w:t>
      </w:r>
    </w:p>
    <w:p w:rsidR="003533E3" w:rsidRDefault="003533E3" w:rsidP="008A22C6">
      <w:pPr>
        <w:rPr>
          <w:b/>
        </w:rPr>
      </w:pPr>
    </w:p>
    <w:p w:rsidR="003533E3" w:rsidRDefault="003533E3" w:rsidP="008A22C6">
      <w:pPr>
        <w:rPr>
          <w:b/>
        </w:rPr>
      </w:pPr>
    </w:p>
    <w:p w:rsidR="00052C27" w:rsidRDefault="00052C27" w:rsidP="008A22C6">
      <w:r>
        <w:t xml:space="preserve">The Scrutiny Committee is asked to note and comment on the following </w:t>
      </w:r>
      <w:r w:rsidR="00CF293B">
        <w:t>amendments</w:t>
      </w:r>
      <w:r>
        <w:t xml:space="preserve"> put forward by the Chair of the Review Group, before the</w:t>
      </w:r>
      <w:r w:rsidR="00CF293B">
        <w:t xml:space="preserve"> Equality and Diversity</w:t>
      </w:r>
      <w:r>
        <w:t xml:space="preserve"> report is submitted to the City Executive Board.</w:t>
      </w:r>
    </w:p>
    <w:p w:rsidR="00052C27" w:rsidRDefault="00052C27" w:rsidP="008A22C6">
      <w:pPr>
        <w:pBdr>
          <w:bottom w:val="single" w:sz="6" w:space="1" w:color="auto"/>
        </w:pBdr>
      </w:pPr>
    </w:p>
    <w:p w:rsidR="003533E3" w:rsidRDefault="003533E3" w:rsidP="008A22C6">
      <w:pPr>
        <w:pBdr>
          <w:bottom w:val="single" w:sz="6" w:space="1" w:color="auto"/>
        </w:pBdr>
      </w:pPr>
    </w:p>
    <w:p w:rsidR="00052C27" w:rsidRDefault="00052C27" w:rsidP="008A22C6"/>
    <w:p w:rsidR="003533E3" w:rsidRDefault="003533E3" w:rsidP="008A22C6"/>
    <w:p w:rsidR="00512ECE" w:rsidRDefault="00512ECE" w:rsidP="008A22C6">
      <w:r>
        <w:t>[Add after recommendation 12]:</w:t>
      </w:r>
    </w:p>
    <w:p w:rsidR="00512ECE" w:rsidRDefault="00512ECE" w:rsidP="008A22C6"/>
    <w:p w:rsidR="00512ECE" w:rsidRDefault="00512ECE" w:rsidP="00512ECE">
      <w:r>
        <w:t>Leadership from the highest levels of the Council could be useful for signalling to the workforce just how much value senior leaders place on building an inclusive, diverse workplace.</w:t>
      </w:r>
      <w:r w:rsidR="0021538C">
        <w:t xml:space="preserve">  </w:t>
      </w:r>
      <w:r w:rsidR="0021538C" w:rsidRPr="0021538C">
        <w:t>Employees will take diversity more seriously if Council leaders show they want the most inclusive workplace</w:t>
      </w:r>
      <w:r w:rsidR="00493E8D">
        <w:t xml:space="preserve"> and cascade</w:t>
      </w:r>
      <w:r w:rsidR="00493E8D" w:rsidRPr="00493E8D">
        <w:t xml:space="preserve"> th</w:t>
      </w:r>
      <w:r w:rsidR="00493E8D">
        <w:t>at</w:t>
      </w:r>
      <w:r w:rsidR="00493E8D" w:rsidRPr="00493E8D">
        <w:t xml:space="preserve"> message down the organisation.</w:t>
      </w:r>
      <w:r w:rsidR="00493E8D">
        <w:t xml:space="preserve"> </w:t>
      </w:r>
      <w:r w:rsidR="0021538C">
        <w:t xml:space="preserve">  The Review Group suggest that the Council identifies</w:t>
      </w:r>
      <w:r>
        <w:t xml:space="preserve"> senior leaders who could visibly act as Diversity Champions. </w:t>
      </w:r>
      <w:r w:rsidR="0021538C">
        <w:t xml:space="preserve"> These </w:t>
      </w:r>
      <w:r>
        <w:t>Diversity Champions would not need to report one or more of the equality characteristics, although significant advantag</w:t>
      </w:r>
      <w:r w:rsidR="0021538C">
        <w:t xml:space="preserve">e could be gained if they did.  </w:t>
      </w:r>
      <w:r w:rsidR="00FB6F80">
        <w:t>Linked to this role, t</w:t>
      </w:r>
      <w:r w:rsidR="00493E8D">
        <w:t>he Review Group suggest the plotting of</w:t>
      </w:r>
      <w:r>
        <w:t xml:space="preserve"> a year-long</w:t>
      </w:r>
      <w:r w:rsidR="00493E8D">
        <w:t xml:space="preserve"> calendar of regular activities</w:t>
      </w:r>
      <w:r>
        <w:t xml:space="preserve"> where Diversity Champions can visibly lead employees to place a strong emphasis on diversity.</w:t>
      </w:r>
      <w:r w:rsidR="0021538C">
        <w:t xml:space="preserve">  </w:t>
      </w:r>
      <w:r>
        <w:t xml:space="preserve">Leading celebrations such as Black History Month, Pride, International Day of Persons </w:t>
      </w:r>
      <w:proofErr w:type="gramStart"/>
      <w:r>
        <w:t>With</w:t>
      </w:r>
      <w:proofErr w:type="gramEnd"/>
      <w:r>
        <w:t xml:space="preserve"> Disabilities, International Transgender Day of Visibility, and International Women’s Day, </w:t>
      </w:r>
      <w:r w:rsidR="00493E8D">
        <w:t xml:space="preserve">would </w:t>
      </w:r>
      <w:r>
        <w:t>help to embed equality in the workplace, especially when celebrations involve people at all levels of the Council.</w:t>
      </w:r>
    </w:p>
    <w:p w:rsidR="00512ECE" w:rsidRDefault="00512ECE" w:rsidP="00512ECE"/>
    <w:p w:rsidR="0021538C" w:rsidRPr="0021538C" w:rsidRDefault="0021538C" w:rsidP="00512ECE">
      <w:pPr>
        <w:rPr>
          <w:b/>
          <w:i/>
        </w:rPr>
      </w:pPr>
      <w:r w:rsidRPr="0021538C">
        <w:rPr>
          <w:b/>
          <w:i/>
        </w:rPr>
        <w:t>Recommendation – That the Council identifies one or more Diversity Champions at senior levels</w:t>
      </w:r>
      <w:r w:rsidR="00380A9D">
        <w:rPr>
          <w:b/>
          <w:i/>
        </w:rPr>
        <w:t xml:space="preserve"> who would</w:t>
      </w:r>
      <w:r w:rsidR="00380A9D" w:rsidRPr="00380A9D">
        <w:rPr>
          <w:b/>
          <w:i/>
        </w:rPr>
        <w:t xml:space="preserve"> help to embed equality in the workplace</w:t>
      </w:r>
      <w:r w:rsidR="00380A9D">
        <w:rPr>
          <w:b/>
          <w:i/>
        </w:rPr>
        <w:t xml:space="preserve">.  These Diversity Champions could </w:t>
      </w:r>
      <w:r w:rsidRPr="0021538C">
        <w:rPr>
          <w:b/>
          <w:i/>
        </w:rPr>
        <w:t xml:space="preserve">lead on </w:t>
      </w:r>
      <w:r>
        <w:rPr>
          <w:b/>
          <w:i/>
        </w:rPr>
        <w:t xml:space="preserve">communicating the importance of diversity </w:t>
      </w:r>
      <w:r w:rsidR="00380A9D">
        <w:rPr>
          <w:b/>
          <w:i/>
        </w:rPr>
        <w:t xml:space="preserve">and monitoring </w:t>
      </w:r>
      <w:r>
        <w:rPr>
          <w:b/>
          <w:i/>
        </w:rPr>
        <w:t>within the organisation and</w:t>
      </w:r>
      <w:r w:rsidR="00380A9D">
        <w:rPr>
          <w:b/>
          <w:i/>
        </w:rPr>
        <w:t xml:space="preserve"> co-ordinate</w:t>
      </w:r>
      <w:r>
        <w:rPr>
          <w:b/>
          <w:i/>
        </w:rPr>
        <w:t xml:space="preserve"> </w:t>
      </w:r>
      <w:r w:rsidR="00380A9D">
        <w:rPr>
          <w:b/>
          <w:i/>
        </w:rPr>
        <w:t xml:space="preserve">a calendar of activities in support of celebrations such as Black History </w:t>
      </w:r>
      <w:r w:rsidR="00493E8D">
        <w:rPr>
          <w:b/>
          <w:i/>
        </w:rPr>
        <w:t>M</w:t>
      </w:r>
      <w:r w:rsidR="00380A9D">
        <w:rPr>
          <w:b/>
          <w:i/>
        </w:rPr>
        <w:t>onth</w:t>
      </w:r>
      <w:r w:rsidR="00493E8D">
        <w:rPr>
          <w:b/>
          <w:i/>
        </w:rPr>
        <w:t>, Pride,</w:t>
      </w:r>
      <w:r w:rsidR="00380A9D">
        <w:rPr>
          <w:b/>
          <w:i/>
        </w:rPr>
        <w:t xml:space="preserve"> etc.</w:t>
      </w:r>
    </w:p>
    <w:p w:rsidR="0021538C" w:rsidRDefault="0021538C" w:rsidP="00512ECE"/>
    <w:p w:rsidR="00512ECE" w:rsidRPr="00512ECE" w:rsidRDefault="00493E8D" w:rsidP="00512ECE">
      <w:r>
        <w:t xml:space="preserve">The Review Group suggest that the Council </w:t>
      </w:r>
      <w:r w:rsidR="00512ECE">
        <w:t>also appoints a single elected councillor to visibly oversee and externally represent the Council's equality and di</w:t>
      </w:r>
      <w:r>
        <w:t>versity wo</w:t>
      </w:r>
      <w:r w:rsidR="00FB6F80">
        <w:t>rk.</w:t>
      </w:r>
      <w:r>
        <w:t xml:space="preserve">  This would also help in reinforcing</w:t>
      </w:r>
      <w:r w:rsidR="00512ECE">
        <w:t xml:space="preserve"> messages about diversi</w:t>
      </w:r>
      <w:r>
        <w:t xml:space="preserve">ty, inclusion, and monitoring </w:t>
      </w:r>
      <w:r w:rsidR="00512ECE">
        <w:t xml:space="preserve">to the </w:t>
      </w:r>
      <w:r>
        <w:t xml:space="preserve">Council </w:t>
      </w:r>
      <w:r w:rsidR="00512ECE">
        <w:t>workforce.</w:t>
      </w:r>
    </w:p>
    <w:p w:rsidR="00493E8D" w:rsidRDefault="00493E8D" w:rsidP="008A22C6"/>
    <w:p w:rsidR="00493E8D" w:rsidRPr="00493E8D" w:rsidRDefault="00493E8D" w:rsidP="008A22C6">
      <w:pPr>
        <w:rPr>
          <w:b/>
          <w:i/>
        </w:rPr>
      </w:pPr>
      <w:r>
        <w:rPr>
          <w:b/>
          <w:i/>
        </w:rPr>
        <w:t>Recommendation – That the Council identifies an elected member to oversee and externally represent the Council’s equality and diversity work.</w:t>
      </w:r>
    </w:p>
    <w:p w:rsidR="00493E8D" w:rsidRDefault="00493E8D" w:rsidP="008A22C6"/>
    <w:p w:rsidR="00493E8D" w:rsidRDefault="00493E8D" w:rsidP="008A22C6"/>
    <w:p w:rsidR="00052C27" w:rsidRDefault="00357411" w:rsidP="008A22C6">
      <w:r>
        <w:lastRenderedPageBreak/>
        <w:t>[</w:t>
      </w:r>
      <w:r w:rsidR="00000760">
        <w:t>Amend paragraph 72 to</w:t>
      </w:r>
      <w:bookmarkStart w:id="0" w:name="_GoBack"/>
      <w:bookmarkEnd w:id="0"/>
      <w:r w:rsidR="00000760">
        <w:t xml:space="preserve"> include</w:t>
      </w:r>
      <w:r>
        <w:t>]:</w:t>
      </w:r>
    </w:p>
    <w:p w:rsidR="00357411" w:rsidRDefault="00357411" w:rsidP="008A22C6"/>
    <w:p w:rsidR="00357411" w:rsidRDefault="00357411" w:rsidP="00357411">
      <w:r>
        <w:t xml:space="preserve">Data shows under-reporting by Council employees, particularly among the LGBT workforce, which is very small. </w:t>
      </w:r>
      <w:r w:rsidR="00CE513D">
        <w:t xml:space="preserve"> The Review Group suggest t</w:t>
      </w:r>
      <w:r>
        <w:t xml:space="preserve">hat the Council prioritises building confidence in monitoring by making extra efforts to explain to </w:t>
      </w:r>
      <w:r w:rsidR="00000760">
        <w:t>the</w:t>
      </w:r>
      <w:r>
        <w:t xml:space="preserve"> workforce why key pieces of </w:t>
      </w:r>
      <w:r w:rsidR="00000760">
        <w:t xml:space="preserve">personal </w:t>
      </w:r>
      <w:r>
        <w:t>information</w:t>
      </w:r>
      <w:r w:rsidR="00000760">
        <w:t xml:space="preserve"> are monitored</w:t>
      </w:r>
      <w:r>
        <w:t xml:space="preserve">. Offering monitoring opportunities at regular intervals is centrally important, to emphasise the Council's prioritisation of monitoring and because people's level of impairment, sexuality, and gender identity are not fixed. </w:t>
      </w:r>
    </w:p>
    <w:p w:rsidR="00052C27" w:rsidRDefault="00052C27" w:rsidP="008A22C6"/>
    <w:p w:rsidR="00493E8D" w:rsidRDefault="00493E8D" w:rsidP="008A22C6"/>
    <w:p w:rsidR="00000760" w:rsidRDefault="00000760" w:rsidP="008A22C6">
      <w:r>
        <w:t>[Add after recommendation 14]:</w:t>
      </w:r>
    </w:p>
    <w:p w:rsidR="00000760" w:rsidRDefault="00000760" w:rsidP="008A22C6"/>
    <w:p w:rsidR="00000760" w:rsidRDefault="00000760" w:rsidP="008A22C6">
      <w:r w:rsidRPr="00000760">
        <w:t>Some recommendations in this re</w:t>
      </w:r>
      <w:r>
        <w:t>port</w:t>
      </w:r>
      <w:r w:rsidRPr="00000760">
        <w:t xml:space="preserve"> would benefit from Council employees significantly increasing disclosure over a short-term horizon.</w:t>
      </w:r>
      <w:r>
        <w:t xml:space="preserve">  The Review Group suggest that the s</w:t>
      </w:r>
      <w:r w:rsidRPr="00000760">
        <w:t>etting</w:t>
      </w:r>
      <w:r>
        <w:t xml:space="preserve"> of</w:t>
      </w:r>
      <w:r w:rsidRPr="00000760">
        <w:t xml:space="preserve"> target</w:t>
      </w:r>
      <w:r>
        <w:t>s</w:t>
      </w:r>
      <w:r w:rsidRPr="00000760">
        <w:t xml:space="preserve"> for increasing disclosure rates</w:t>
      </w:r>
      <w:r>
        <w:t>, for example</w:t>
      </w:r>
      <w:r w:rsidRPr="00000760">
        <w:t xml:space="preserve"> across an eighteen-month window</w:t>
      </w:r>
      <w:r>
        <w:t>,</w:t>
      </w:r>
      <w:r w:rsidRPr="00000760">
        <w:t xml:space="preserve"> would further emphasise the Council's prioritisation of monitoring and help to mobilise extra resources.</w:t>
      </w:r>
    </w:p>
    <w:p w:rsidR="00000760" w:rsidRDefault="00000760" w:rsidP="008A22C6"/>
    <w:p w:rsidR="00052C27" w:rsidRDefault="00052C27" w:rsidP="008A22C6">
      <w:pPr>
        <w:rPr>
          <w:b/>
          <w:i/>
        </w:rPr>
      </w:pPr>
      <w:r w:rsidRPr="00357411">
        <w:rPr>
          <w:b/>
          <w:i/>
        </w:rPr>
        <w:t>Recommendation – That</w:t>
      </w:r>
      <w:r w:rsidR="00357411" w:rsidRPr="00357411">
        <w:rPr>
          <w:b/>
          <w:i/>
        </w:rPr>
        <w:t xml:space="preserve"> the Council sets targets for increasing disclosure rates </w:t>
      </w:r>
      <w:r w:rsidR="0034707C">
        <w:rPr>
          <w:b/>
          <w:i/>
        </w:rPr>
        <w:t xml:space="preserve">to reduce data gaps </w:t>
      </w:r>
      <w:r w:rsidR="00357411" w:rsidRPr="00357411">
        <w:rPr>
          <w:b/>
          <w:i/>
        </w:rPr>
        <w:t>for sexual orientation, disability and ethnicity over a fixed period of time (</w:t>
      </w:r>
      <w:r w:rsidR="00000760">
        <w:rPr>
          <w:b/>
          <w:i/>
        </w:rPr>
        <w:t xml:space="preserve">e.g. </w:t>
      </w:r>
      <w:r w:rsidR="00357411" w:rsidRPr="00357411">
        <w:rPr>
          <w:b/>
          <w:i/>
        </w:rPr>
        <w:t>eighteen months).</w:t>
      </w:r>
    </w:p>
    <w:p w:rsidR="00000760" w:rsidRDefault="00000760" w:rsidP="008A22C6">
      <w:pPr>
        <w:rPr>
          <w:b/>
          <w:i/>
        </w:rPr>
      </w:pPr>
    </w:p>
    <w:p w:rsidR="00512ECE" w:rsidRPr="00512ECE" w:rsidRDefault="00512ECE" w:rsidP="008A22C6"/>
    <w:p w:rsidR="00512ECE" w:rsidRDefault="00512ECE" w:rsidP="008A22C6">
      <w:pPr>
        <w:rPr>
          <w:b/>
          <w:i/>
        </w:rPr>
      </w:pPr>
    </w:p>
    <w:sectPr w:rsidR="00512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27"/>
    <w:rsid w:val="00000760"/>
    <w:rsid w:val="0001718A"/>
    <w:rsid w:val="00052C27"/>
    <w:rsid w:val="000B4310"/>
    <w:rsid w:val="0021538C"/>
    <w:rsid w:val="0034707C"/>
    <w:rsid w:val="003533E3"/>
    <w:rsid w:val="00357411"/>
    <w:rsid w:val="00380A9D"/>
    <w:rsid w:val="004000D7"/>
    <w:rsid w:val="004840A9"/>
    <w:rsid w:val="00493E8D"/>
    <w:rsid w:val="00504E43"/>
    <w:rsid w:val="00512ECE"/>
    <w:rsid w:val="007908F4"/>
    <w:rsid w:val="008A22C6"/>
    <w:rsid w:val="00C07F80"/>
    <w:rsid w:val="00CE513D"/>
    <w:rsid w:val="00CF293B"/>
    <w:rsid w:val="00FB6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C786-063C-4522-A123-3CC0EE57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4</cp:revision>
  <dcterms:created xsi:type="dcterms:W3CDTF">2016-05-31T13:31:00Z</dcterms:created>
  <dcterms:modified xsi:type="dcterms:W3CDTF">2016-06-03T08:41:00Z</dcterms:modified>
</cp:coreProperties>
</file>